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DE" w:rsidRDefault="00A906DE">
      <w:pPr>
        <w:rPr>
          <w:b/>
          <w:color w:val="FF0000"/>
        </w:rPr>
      </w:pPr>
      <w:r w:rsidRPr="00A906DE">
        <w:rPr>
          <w:b/>
          <w:color w:val="FF0000"/>
        </w:rPr>
        <w:t>Сс</w:t>
      </w:r>
      <w:r>
        <w:rPr>
          <w:b/>
          <w:color w:val="FF0000"/>
        </w:rPr>
        <w:t>ылки:</w:t>
      </w:r>
    </w:p>
    <w:p w:rsidR="00000000" w:rsidRDefault="00A906DE">
      <w:r w:rsidRPr="00A906DE">
        <w:rPr>
          <w:b/>
          <w:color w:val="FF0000"/>
        </w:rPr>
        <w:t xml:space="preserve"> «Наустим»</w:t>
      </w:r>
      <w:r>
        <w:t xml:space="preserve"> - </w:t>
      </w:r>
      <w:hyperlink r:id="rId5" w:history="1">
        <w:r w:rsidRPr="004F77E1">
          <w:rPr>
            <w:rStyle w:val="a3"/>
          </w:rPr>
          <w:t>https://firo.ranepa.ru/obrazovanie/fgos/95-partsialnye-obrazovatelnye-programmy/984-programma-naustim</w:t>
        </w:r>
      </w:hyperlink>
      <w:r>
        <w:t xml:space="preserve"> </w:t>
      </w:r>
    </w:p>
    <w:p w:rsidR="003F1166" w:rsidRDefault="003F1166">
      <w:r>
        <w:rPr>
          <w:noProof/>
          <w:color w:val="333333"/>
        </w:rPr>
        <w:drawing>
          <wp:inline distT="0" distB="0" distL="0" distR="0">
            <wp:extent cx="3095733" cy="2181225"/>
            <wp:effectExtent l="19050" t="0" r="9417" b="0"/>
            <wp:docPr id="6" name="Рисунок 6" descr="https://firo.ranepa.ru/files/images/navigator_obraz_programm/oblojka_naust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iro.ranepa.ru/files/images/navigator_obraz_programm/oblojka_nausti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733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DE" w:rsidRPr="00A906DE" w:rsidRDefault="00A906DE">
      <w:pPr>
        <w:rPr>
          <w:b/>
        </w:rPr>
      </w:pPr>
      <w:r w:rsidRPr="00A906DE">
        <w:rPr>
          <w:b/>
        </w:rPr>
        <w:t>Аннотация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proofErr w:type="gramStart"/>
      <w:r>
        <w:rPr>
          <w:rFonts w:ascii="Arial Narrow" w:hAnsi="Arial Narrow"/>
          <w:color w:val="333333"/>
        </w:rPr>
        <w:t xml:space="preserve">Парциальная образовательная программа для детей старшего дошкольного и младшего школьного возраста «НАУСТИМ — цифровая интерактивная среда» направлена на развитие интеллектуальных способностей и исследовательской активности детей 5—11 лет, на их познавательное развитие, приобщение к инженерно-техническому творчеству, создание педагогических условий, способствующих полноценному разностороннему развитию средствами цифрового интерактивного и игрового оборудования Академии </w:t>
      </w:r>
      <w:proofErr w:type="spellStart"/>
      <w:r>
        <w:rPr>
          <w:rFonts w:ascii="Arial Narrow" w:hAnsi="Arial Narrow"/>
          <w:color w:val="333333"/>
        </w:rPr>
        <w:t>Наураши</w:t>
      </w:r>
      <w:proofErr w:type="spellEnd"/>
      <w:r>
        <w:rPr>
          <w:rFonts w:ascii="Arial Narrow" w:hAnsi="Arial Narrow"/>
          <w:color w:val="333333"/>
        </w:rPr>
        <w:t xml:space="preserve"> и технологий STEAM-образования.</w:t>
      </w:r>
      <w:proofErr w:type="gramEnd"/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proofErr w:type="gramStart"/>
      <w:r>
        <w:rPr>
          <w:rFonts w:ascii="Arial Narrow" w:hAnsi="Arial Narrow"/>
          <w:color w:val="333333"/>
        </w:rPr>
        <w:t xml:space="preserve">Программа разработана в соответствии с ФГОС ДО и ФГОС НОО и может быть использована в любой образовательной организации в сочетании с любой основной образовательной программой, в том числе как дополнительная </w:t>
      </w:r>
      <w:proofErr w:type="spellStart"/>
      <w:r>
        <w:rPr>
          <w:rFonts w:ascii="Arial Narrow" w:hAnsi="Arial Narrow"/>
          <w:color w:val="333333"/>
        </w:rPr>
        <w:t>общеразвивающая</w:t>
      </w:r>
      <w:proofErr w:type="spellEnd"/>
      <w:r>
        <w:rPr>
          <w:rFonts w:ascii="Arial Narrow" w:hAnsi="Arial Narrow"/>
          <w:color w:val="333333"/>
        </w:rPr>
        <w:t xml:space="preserve"> программа.</w:t>
      </w:r>
      <w:proofErr w:type="gramEnd"/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 </w:t>
      </w:r>
      <w:r w:rsidRPr="00A906DE">
        <w:rPr>
          <w:rFonts w:ascii="Arial Narrow" w:hAnsi="Arial Narrow"/>
          <w:b/>
          <w:color w:val="FF0000"/>
        </w:rPr>
        <w:t>«ФЭМП у дошкольников»</w:t>
      </w:r>
      <w:r>
        <w:rPr>
          <w:rFonts w:ascii="Arial Narrow" w:hAnsi="Arial Narrow"/>
          <w:color w:val="333333"/>
        </w:rPr>
        <w:t xml:space="preserve"> </w:t>
      </w:r>
      <w:hyperlink r:id="rId7" w:history="1">
        <w:r w:rsidRPr="004F77E1">
          <w:rPr>
            <w:rStyle w:val="a3"/>
            <w:rFonts w:ascii="Arial Narrow" w:hAnsi="Arial Narrow"/>
          </w:rPr>
          <w:t>https://firo.ranepa.ru/obrazovanie/fgos/95-partsialnye-obrazovatelnye-programmy/608-programma-femp-u-doshkolnikov</w:t>
        </w:r>
      </w:hyperlink>
      <w:r>
        <w:rPr>
          <w:rFonts w:ascii="Arial Narrow" w:hAnsi="Arial Narrow"/>
          <w:color w:val="333333"/>
        </w:rPr>
        <w:t xml:space="preserve"> </w:t>
      </w:r>
    </w:p>
    <w:p w:rsidR="003F1166" w:rsidRDefault="003F1166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r>
        <w:rPr>
          <w:rFonts w:ascii="Arial Narrow" w:hAnsi="Arial Narrow"/>
          <w:noProof/>
          <w:color w:val="333333"/>
        </w:rPr>
        <w:drawing>
          <wp:inline distT="0" distB="0" distL="0" distR="0">
            <wp:extent cx="2000250" cy="2514600"/>
            <wp:effectExtent l="19050" t="0" r="0" b="0"/>
            <wp:docPr id="9" name="Рисунок 9" descr="https://firo.ranepa.ru/files/images/navigator_obraz_programm/fe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iro.ranepa.ru/files/images/navigator_obraz_programm/fe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DE" w:rsidRPr="00A906DE" w:rsidRDefault="00A906DE" w:rsidP="00A906DE">
      <w:pPr>
        <w:pStyle w:val="a4"/>
        <w:spacing w:line="336" w:lineRule="atLeast"/>
        <w:rPr>
          <w:rFonts w:ascii="Arial Narrow" w:hAnsi="Arial Narrow"/>
          <w:b/>
          <w:color w:val="333333"/>
        </w:rPr>
      </w:pPr>
      <w:r w:rsidRPr="00A906DE">
        <w:rPr>
          <w:rFonts w:ascii="Arial Narrow" w:hAnsi="Arial Narrow"/>
          <w:b/>
          <w:color w:val="333333"/>
        </w:rPr>
        <w:lastRenderedPageBreak/>
        <w:t>Аннотация</w:t>
      </w:r>
    </w:p>
    <w:p w:rsidR="00A906DE" w:rsidRPr="00A906DE" w:rsidRDefault="00A906DE" w:rsidP="00A906DE">
      <w:pPr>
        <w:pStyle w:val="a4"/>
        <w:spacing w:line="336" w:lineRule="atLeast"/>
        <w:rPr>
          <w:rFonts w:ascii="Arial Narrow" w:hAnsi="Arial Narrow"/>
          <w:b/>
          <w:color w:val="FF0000"/>
        </w:rPr>
      </w:pPr>
      <w:r>
        <w:rPr>
          <w:rFonts w:ascii="Arial Narrow" w:hAnsi="Arial Narrow"/>
          <w:color w:val="333333"/>
        </w:rPr>
        <w:t xml:space="preserve">Парциальная общеобразовательная программа дошкольного образования «Формирование элементарных математических представлений у дошкольников» направлена на развитие интеллектуальных и сенсорных способностей детей в возрасте от 3 до 7 лет в процессе формирования элементарных математических представлений. Программа разработана </w:t>
      </w:r>
      <w:r>
        <w:rPr>
          <w:rFonts w:ascii="Arial Narrow" w:hAnsi="Arial Narrow"/>
          <w:color w:val="333333"/>
        </w:rPr>
        <w:br/>
        <w:t>в соответствии с требованиями федерального государственного образовательного стандарта дошкольного образования и предназначена для реализации в дошкольных образовательных организациях. Рекомендуется воспитателям дошкольных организаций, а также педагогам дополнительного образования, родителям, гувернерам, занимающимся подготовкой детей к школе по математике.</w:t>
      </w:r>
    </w:p>
    <w:p w:rsidR="00A906DE" w:rsidRDefault="00A906DE" w:rsidP="00A906DE">
      <w:pPr>
        <w:pStyle w:val="a4"/>
        <w:spacing w:line="336" w:lineRule="atLeast"/>
        <w:rPr>
          <w:color w:val="333333"/>
        </w:rPr>
      </w:pPr>
      <w:hyperlink r:id="rId9" w:history="1">
        <w:r w:rsidRPr="00A906DE">
          <w:rPr>
            <w:b/>
            <w:color w:val="FF0000"/>
            <w:u w:val="single"/>
          </w:rPr>
          <w:t xml:space="preserve">Программа "От </w:t>
        </w:r>
        <w:proofErr w:type="spellStart"/>
        <w:r w:rsidRPr="00A906DE">
          <w:rPr>
            <w:b/>
            <w:color w:val="FF0000"/>
            <w:u w:val="single"/>
          </w:rPr>
          <w:t>Фрёбеля</w:t>
        </w:r>
        <w:proofErr w:type="spellEnd"/>
        <w:r w:rsidRPr="00A906DE">
          <w:rPr>
            <w:b/>
            <w:color w:val="FF0000"/>
            <w:u w:val="single"/>
          </w:rPr>
          <w:t xml:space="preserve"> до робота: растим будущих инженеров"</w:t>
        </w:r>
      </w:hyperlink>
      <w:r>
        <w:rPr>
          <w:color w:val="333333"/>
        </w:rPr>
        <w:t xml:space="preserve">  </w:t>
      </w:r>
      <w:hyperlink r:id="rId10" w:history="1">
        <w:r w:rsidRPr="004F77E1">
          <w:rPr>
            <w:rStyle w:val="a3"/>
          </w:rPr>
          <w:t>https://firo.ranepa.ru/obrazovanie/fgos/95-partsialnye-obrazovatelnye-programmy/503-ot-frebelya-do-robota</w:t>
        </w:r>
      </w:hyperlink>
      <w:r>
        <w:rPr>
          <w:color w:val="333333"/>
        </w:rPr>
        <w:t xml:space="preserve"> 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r>
        <w:rPr>
          <w:rStyle w:val="a5"/>
          <w:rFonts w:ascii="Arial Narrow" w:hAnsi="Arial Narrow"/>
          <w:color w:val="333333"/>
        </w:rPr>
        <w:t>Аннотация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  <w:r>
        <w:rPr>
          <w:rFonts w:ascii="Arial Narrow" w:hAnsi="Arial Narrow"/>
          <w:color w:val="333333"/>
        </w:rPr>
        <w:t xml:space="preserve">Образовательная программа разработана в соответствии с требованиями ФЗ «Об образовании в РФ» и ФГОС дошкольного образования с учетом результатов отечественных психолого-педагогических исследований в области дошкольного образования. </w:t>
      </w:r>
      <w:proofErr w:type="gramStart"/>
      <w:r>
        <w:rPr>
          <w:rFonts w:ascii="Arial Narrow" w:hAnsi="Arial Narrow"/>
          <w:color w:val="333333"/>
        </w:rPr>
        <w:t xml:space="preserve">В программе представлено новое содержание образования, связанное с техническим </w:t>
      </w:r>
      <w:proofErr w:type="spellStart"/>
      <w:r>
        <w:rPr>
          <w:rFonts w:ascii="Arial Narrow" w:hAnsi="Arial Narrow"/>
          <w:color w:val="333333"/>
        </w:rPr>
        <w:t>контентом</w:t>
      </w:r>
      <w:proofErr w:type="spellEnd"/>
      <w:r>
        <w:rPr>
          <w:rFonts w:ascii="Arial Narrow" w:hAnsi="Arial Narrow"/>
          <w:color w:val="333333"/>
        </w:rPr>
        <w:t xml:space="preserve"> в дошкольном возрасте, не ограниченное уже существующими (конструированием и математикой) его компонентами, а дополненное новыми, необходимыми  для системного мышления.</w:t>
      </w:r>
      <w:proofErr w:type="gramEnd"/>
      <w:r>
        <w:rPr>
          <w:rFonts w:ascii="Arial Narrow" w:hAnsi="Arial Narrow"/>
          <w:color w:val="333333"/>
        </w:rPr>
        <w:t xml:space="preserve"> Сфера апробации программы - образовательное пространство системы дошкольного </w:t>
      </w:r>
      <w:proofErr w:type="spellStart"/>
      <w:r>
        <w:rPr>
          <w:rFonts w:ascii="Arial Narrow" w:hAnsi="Arial Narrow"/>
          <w:color w:val="333333"/>
        </w:rPr>
        <w:t>образованияАудитория</w:t>
      </w:r>
      <w:proofErr w:type="spellEnd"/>
      <w:r>
        <w:rPr>
          <w:rFonts w:ascii="Arial Narrow" w:hAnsi="Arial Narrow"/>
          <w:color w:val="333333"/>
        </w:rPr>
        <w:t xml:space="preserve"> программы – педагоги и дети старших и подготовительных к школе групп, методическая служба системы дошкольного образования. Основной целью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A906DE" w:rsidRDefault="00A906DE" w:rsidP="00A906DE">
      <w:pPr>
        <w:pStyle w:val="a4"/>
        <w:spacing w:line="336" w:lineRule="atLeast"/>
        <w:rPr>
          <w:b/>
          <w:color w:val="0F243E" w:themeColor="text2" w:themeShade="80"/>
        </w:rPr>
      </w:pPr>
      <w:r w:rsidRPr="00A906DE">
        <w:rPr>
          <w:rFonts w:ascii="Arial Narrow" w:hAnsi="Arial Narrow"/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43200" cy="1695450"/>
            <wp:effectExtent l="19050" t="0" r="0" b="0"/>
            <wp:wrapSquare wrapText="bothSides"/>
            <wp:docPr id="1" name="Рисунок 1" descr="https://firo.ranepa.ru/files/images/navigator_obraz_programm/STEM_min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ro.ranepa.ru/files/images/navigator_obraz_programm/STEM_mini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06DE">
        <w:rPr>
          <w:b/>
          <w:color w:val="FF0000"/>
        </w:rPr>
        <w:t xml:space="preserve">Программа "STEM–образование детей дошкольного </w:t>
      </w:r>
      <w:r>
        <w:rPr>
          <w:b/>
          <w:color w:val="FF0000"/>
        </w:rPr>
        <w:t xml:space="preserve"> </w:t>
      </w:r>
      <w:r w:rsidRPr="00A906DE">
        <w:rPr>
          <w:b/>
          <w:color w:val="FF0000"/>
        </w:rPr>
        <w:t xml:space="preserve">и младшего школьного возраста" </w:t>
      </w:r>
      <w:r>
        <w:rPr>
          <w:b/>
          <w:color w:val="FF0000"/>
        </w:rPr>
        <w:t xml:space="preserve"> </w:t>
      </w:r>
      <w:hyperlink r:id="rId12" w:history="1">
        <w:r w:rsidRPr="004F77E1">
          <w:rPr>
            <w:rStyle w:val="a3"/>
            <w:b/>
          </w:rPr>
          <w:t>https://firo.ranepa.ru/obrazovanie/fgos/95-partsialnye-obrazovatelnye-programmy/479-programma-stem-obrazovanie-detej-doshkolnogo-i-mladshego-shkolnogo-vozrasta</w:t>
        </w:r>
      </w:hyperlink>
      <w:r>
        <w:rPr>
          <w:b/>
          <w:color w:val="0F243E" w:themeColor="text2" w:themeShade="80"/>
        </w:rPr>
        <w:t xml:space="preserve"> </w:t>
      </w:r>
    </w:p>
    <w:p w:rsidR="00A906DE" w:rsidRDefault="00A906DE" w:rsidP="00A906DE">
      <w:pPr>
        <w:pStyle w:val="a4"/>
        <w:spacing w:line="336" w:lineRule="atLeast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Аннотация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  <w:sz w:val="19"/>
          <w:szCs w:val="19"/>
        </w:rPr>
      </w:pPr>
      <w:r>
        <w:rPr>
          <w:rFonts w:ascii="Arial Narrow" w:hAnsi="Arial Narrow"/>
          <w:color w:val="333333"/>
          <w:sz w:val="19"/>
          <w:szCs w:val="19"/>
        </w:rPr>
        <w:t>Программа «STEM–образование детей дошкольного и младшего школьного возраста» (далее – Программа) предназначена для использования в дошкольных образовательных и общеобразовательных организациях, а также в организациях дополнительного образования. Программа позволяет включаться в ее освоение на любом этапе дошкольного и начального общего образования.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  <w:sz w:val="19"/>
          <w:szCs w:val="19"/>
        </w:rPr>
      </w:pPr>
      <w:r>
        <w:rPr>
          <w:rFonts w:ascii="Arial Narrow" w:hAnsi="Arial Narrow"/>
          <w:color w:val="333333"/>
          <w:sz w:val="19"/>
          <w:szCs w:val="19"/>
        </w:rPr>
        <w:lastRenderedPageBreak/>
        <w:t>Программа определяет цели и задачи реализации, возрастные особенности и динамику развития интеллектуальных способностей детей, планируемые результаты освоения детьми содержания Программы, особенности организации образовательного процесса, содержание, примерное тематическое планирование, а также методическое обеспечение Программы.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  <w:sz w:val="19"/>
          <w:szCs w:val="19"/>
        </w:rPr>
      </w:pPr>
      <w:r>
        <w:rPr>
          <w:rFonts w:ascii="Arial Narrow" w:hAnsi="Arial Narrow"/>
          <w:color w:val="333333"/>
          <w:sz w:val="19"/>
          <w:szCs w:val="19"/>
        </w:rPr>
        <w:t>Модулями Программы являются:</w:t>
      </w:r>
      <w:r>
        <w:rPr>
          <w:rFonts w:ascii="Arial Narrow" w:hAnsi="Arial Narrow"/>
          <w:color w:val="333333"/>
          <w:sz w:val="19"/>
          <w:szCs w:val="19"/>
        </w:rPr>
        <w:br/>
        <w:t xml:space="preserve">1. Дидактическая система Ф. </w:t>
      </w:r>
      <w:proofErr w:type="spellStart"/>
      <w:r>
        <w:rPr>
          <w:rFonts w:ascii="Arial Narrow" w:hAnsi="Arial Narrow"/>
          <w:color w:val="333333"/>
          <w:sz w:val="19"/>
          <w:szCs w:val="19"/>
        </w:rPr>
        <w:t>Фребеля</w:t>
      </w:r>
      <w:proofErr w:type="spellEnd"/>
      <w:r>
        <w:rPr>
          <w:rFonts w:ascii="Arial Narrow" w:hAnsi="Arial Narrow"/>
          <w:color w:val="333333"/>
          <w:sz w:val="19"/>
          <w:szCs w:val="19"/>
        </w:rPr>
        <w:br/>
        <w:t>2. Экспериментирование с живой и неживой природой</w:t>
      </w:r>
      <w:r>
        <w:rPr>
          <w:rFonts w:ascii="Arial Narrow" w:hAnsi="Arial Narrow"/>
          <w:color w:val="333333"/>
          <w:sz w:val="19"/>
          <w:szCs w:val="19"/>
        </w:rPr>
        <w:br/>
        <w:t>3. LEGO-конструирование</w:t>
      </w:r>
      <w:r>
        <w:rPr>
          <w:rFonts w:ascii="Arial Narrow" w:hAnsi="Arial Narrow"/>
          <w:color w:val="333333"/>
          <w:sz w:val="19"/>
          <w:szCs w:val="19"/>
        </w:rPr>
        <w:br/>
        <w:t>4. Математическое развитие</w:t>
      </w:r>
      <w:r>
        <w:rPr>
          <w:rFonts w:ascii="Arial Narrow" w:hAnsi="Arial Narrow"/>
          <w:color w:val="333333"/>
          <w:sz w:val="19"/>
          <w:szCs w:val="19"/>
        </w:rPr>
        <w:br/>
        <w:t>5. Робототехника</w:t>
      </w:r>
      <w:r>
        <w:rPr>
          <w:rFonts w:ascii="Arial Narrow" w:hAnsi="Arial Narrow"/>
          <w:color w:val="333333"/>
          <w:sz w:val="19"/>
          <w:szCs w:val="19"/>
        </w:rPr>
        <w:br/>
        <w:t xml:space="preserve">6. </w:t>
      </w:r>
      <w:proofErr w:type="spellStart"/>
      <w:r>
        <w:rPr>
          <w:rFonts w:ascii="Arial Narrow" w:hAnsi="Arial Narrow"/>
          <w:color w:val="333333"/>
          <w:sz w:val="19"/>
          <w:szCs w:val="19"/>
        </w:rPr>
        <w:t>Мультистудия</w:t>
      </w:r>
      <w:proofErr w:type="spellEnd"/>
      <w:r>
        <w:rPr>
          <w:rFonts w:ascii="Arial Narrow" w:hAnsi="Arial Narrow"/>
          <w:color w:val="333333"/>
          <w:sz w:val="19"/>
          <w:szCs w:val="19"/>
        </w:rPr>
        <w:t xml:space="preserve"> «Я творю мир»</w:t>
      </w:r>
    </w:p>
    <w:p w:rsidR="00A906DE" w:rsidRPr="00A906DE" w:rsidRDefault="00A906DE" w:rsidP="00A906DE">
      <w:pPr>
        <w:spacing w:before="100" w:beforeAutospacing="1" w:after="100" w:afterAutospacing="1" w:line="336" w:lineRule="atLeast"/>
        <w:outlineLvl w:val="1"/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</w:pPr>
      <w:r w:rsidRPr="00A906DE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>Программа математического развития дошкольников "</w:t>
      </w:r>
      <w:proofErr w:type="spellStart"/>
      <w:r w:rsidRPr="00A906DE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>Игралочка</w:t>
      </w:r>
      <w:proofErr w:type="spellEnd"/>
      <w:r w:rsidRPr="00A906DE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 xml:space="preserve">" </w:t>
      </w:r>
      <w:hyperlink r:id="rId13" w:history="1">
        <w:r w:rsidR="003F1166" w:rsidRPr="004F77E1">
          <w:rPr>
            <w:rStyle w:val="a3"/>
            <w:rFonts w:ascii="Arial Narrow" w:eastAsia="Times New Roman" w:hAnsi="Arial Narrow" w:cs="Times New Roman"/>
            <w:b/>
            <w:bCs/>
            <w:sz w:val="24"/>
            <w:szCs w:val="24"/>
          </w:rPr>
          <w:t>https://firo.ranepa.ru/obrazovanie/fgos/95-partsialnye-obrazovatelnye-programmy/471-igralochka</w:t>
        </w:r>
      </w:hyperlink>
      <w:r w:rsidR="003F1166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 xml:space="preserve"> </w:t>
      </w:r>
    </w:p>
    <w:p w:rsidR="003F1166" w:rsidRDefault="00A906DE" w:rsidP="00A906DE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</w:pPr>
      <w:r>
        <w:rPr>
          <w:rFonts w:ascii="Arial Narrow" w:eastAsia="Times New Roman" w:hAnsi="Arial Narrow" w:cs="Times New Roman"/>
          <w:b/>
          <w:bCs/>
          <w:noProof/>
          <w:color w:val="333333"/>
          <w:sz w:val="24"/>
          <w:szCs w:val="24"/>
        </w:rPr>
        <w:drawing>
          <wp:inline distT="0" distB="0" distL="0" distR="0">
            <wp:extent cx="1318846" cy="1943100"/>
            <wp:effectExtent l="19050" t="0" r="0" b="0"/>
            <wp:docPr id="4" name="Рисунок 4" descr="https://firo.ranepa.ru/files/images/navigator_obraz_programm/igralochka_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iro.ranepa.ru/files/images/navigator_obraz_programm/igralochka_image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46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6DE" w:rsidRPr="00A906DE" w:rsidRDefault="00A906DE" w:rsidP="00A906DE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333333"/>
          <w:sz w:val="24"/>
          <w:szCs w:val="24"/>
        </w:rPr>
      </w:pPr>
      <w:r w:rsidRPr="00A906DE">
        <w:rPr>
          <w:rFonts w:ascii="Arial Narrow" w:eastAsia="Times New Roman" w:hAnsi="Arial Narrow" w:cs="Times New Roman"/>
          <w:b/>
          <w:bCs/>
          <w:color w:val="333333"/>
          <w:sz w:val="24"/>
          <w:szCs w:val="24"/>
        </w:rPr>
        <w:t>Аннотация</w:t>
      </w:r>
    </w:p>
    <w:p w:rsidR="00A906DE" w:rsidRPr="00A906DE" w:rsidRDefault="00A906DE" w:rsidP="00A906DE">
      <w:pPr>
        <w:spacing w:before="100" w:beforeAutospacing="1" w:after="100" w:afterAutospacing="1" w:line="336" w:lineRule="atLeast"/>
        <w:rPr>
          <w:rFonts w:ascii="Arial Narrow" w:eastAsia="Times New Roman" w:hAnsi="Arial Narrow" w:cs="Times New Roman"/>
          <w:color w:val="333333"/>
          <w:sz w:val="24"/>
          <w:szCs w:val="24"/>
        </w:rPr>
      </w:pPr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Программа «</w:t>
      </w:r>
      <w:proofErr w:type="spell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Игралочка</w:t>
      </w:r>
      <w:proofErr w:type="spell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» определяет базисное содержание и специфические задачи формирования элементарных математических представлений детей в области познавательного развития. В основу программы «</w:t>
      </w:r>
      <w:proofErr w:type="spell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Игралочка</w:t>
      </w:r>
      <w:proofErr w:type="spell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» положены концептуальные идеи непрерывности образования, представленные в образовательной системе Л.Г. </w:t>
      </w:r>
      <w:proofErr w:type="spell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Петерсон</w:t>
      </w:r>
      <w:proofErr w:type="spell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. </w:t>
      </w:r>
      <w:proofErr w:type="gram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Программа направлена на создание условий для накопления ребенком опыта деятельности и общения в процессе освоения математических способов познания действительности, предлагает комплекс педагогических инструментов, обеспечивающих преемственность математического развития детей на дошкольном и начальном уровнях общего образования.</w:t>
      </w:r>
      <w:proofErr w:type="gram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 Непосредственным продолжением программы «</w:t>
      </w:r>
      <w:proofErr w:type="spell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Игралочка</w:t>
      </w:r>
      <w:proofErr w:type="spell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» является школьный курс математики «Учусь учиться» (авторов Дорофеева Г.В., </w:t>
      </w:r>
      <w:proofErr w:type="spell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Петерсон</w:t>
      </w:r>
      <w:proofErr w:type="spell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 Л.Г. и др.). Программа обеспечена современными методическими пособиями.  </w:t>
      </w:r>
      <w:proofErr w:type="gramStart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>Адресована</w:t>
      </w:r>
      <w:proofErr w:type="gramEnd"/>
      <w:r w:rsidRPr="00A906DE">
        <w:rPr>
          <w:rFonts w:ascii="Arial Narrow" w:eastAsia="Times New Roman" w:hAnsi="Arial Narrow" w:cs="Times New Roman"/>
          <w:color w:val="333333"/>
          <w:sz w:val="24"/>
          <w:szCs w:val="24"/>
        </w:rPr>
        <w:t xml:space="preserve"> широкому кругу специалистов дошкольного образования. Будет полезна родителям, студентам педагогических колледжей и вузов.</w:t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  <w:sz w:val="19"/>
          <w:szCs w:val="19"/>
        </w:rPr>
      </w:pPr>
    </w:p>
    <w:p w:rsidR="00A906DE" w:rsidRPr="00A906DE" w:rsidRDefault="00A906DE" w:rsidP="00A906DE">
      <w:pPr>
        <w:pStyle w:val="a4"/>
        <w:spacing w:line="336" w:lineRule="atLeast"/>
        <w:rPr>
          <w:rFonts w:ascii="Arial Narrow" w:hAnsi="Arial Narrow"/>
          <w:b/>
          <w:color w:val="0F243E" w:themeColor="text2" w:themeShade="80"/>
        </w:rPr>
      </w:pPr>
      <w:r w:rsidRPr="00A906DE">
        <w:rPr>
          <w:rFonts w:ascii="Arial Narrow" w:hAnsi="Arial Narrow"/>
          <w:b/>
          <w:color w:val="0F243E" w:themeColor="text2" w:themeShade="80"/>
        </w:rPr>
        <w:lastRenderedPageBreak/>
        <w:br w:type="textWrapping" w:clear="all"/>
      </w:r>
    </w:p>
    <w:p w:rsidR="00A906DE" w:rsidRDefault="00A906DE" w:rsidP="00A906DE">
      <w:pPr>
        <w:pStyle w:val="a4"/>
        <w:spacing w:line="336" w:lineRule="atLeast"/>
        <w:rPr>
          <w:rFonts w:ascii="Arial Narrow" w:hAnsi="Arial Narrow"/>
          <w:color w:val="333333"/>
        </w:rPr>
      </w:pPr>
    </w:p>
    <w:p w:rsidR="00A906DE" w:rsidRDefault="00A906DE"/>
    <w:sectPr w:rsidR="00A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3A30"/>
    <w:multiLevelType w:val="multilevel"/>
    <w:tmpl w:val="E19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06DE"/>
    <w:rsid w:val="003F1166"/>
    <w:rsid w:val="00A90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906DE"/>
    <w:pPr>
      <w:spacing w:before="100" w:beforeAutospacing="1" w:after="100" w:afterAutospacing="1" w:line="240" w:lineRule="auto"/>
      <w:outlineLvl w:val="1"/>
    </w:pPr>
    <w:rPr>
      <w:rFonts w:ascii="Arial Narrow" w:eastAsia="Times New Roman" w:hAnsi="Arial Narrow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6DE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0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06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6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906DE"/>
    <w:rPr>
      <w:rFonts w:ascii="Arial Narrow" w:eastAsia="Times New Roman" w:hAnsi="Arial Narrow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81883">
      <w:bodyDiv w:val="1"/>
      <w:marLeft w:val="0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547584">
      <w:bodyDiv w:val="1"/>
      <w:marLeft w:val="0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781957">
      <w:bodyDiv w:val="1"/>
      <w:marLeft w:val="0"/>
      <w:marRight w:val="12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564910">
      <w:bodyDiv w:val="1"/>
      <w:marLeft w:val="0"/>
      <w:marRight w:val="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firo.ranepa.ru/obrazovanie/fgos/95-partsialnye-obrazovatelnye-programmy/471-igraloch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iro.ranepa.ru/obrazovanie/fgos/95-partsialnye-obrazovatelnye-programmy/608-programma-femp-u-doshkolnikov" TargetMode="External"/><Relationship Id="rId12" Type="http://schemas.openxmlformats.org/officeDocument/2006/relationships/hyperlink" Target="https://firo.ranepa.ru/obrazovanie/fgos/95-partsialnye-obrazovatelnye-programmy/479-programma-stem-obrazovanie-detej-doshkolnogo-i-mladshego-shkolnogo-vozrast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hyperlink" Target="https://firo.ranepa.ru/obrazovanie/fgos/95-partsialnye-obrazovatelnye-programmy/984-programma-nausti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firo.ranepa.ru/obrazovanie/fgos/95-partsialnye-obrazovatelnye-programmy/503-ot-frebelya-do-robo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ro.ranepa.ru/obrazovanie/fgos/95-partsialnye-obrazovatelnye-programmy/503-ot-frebelya-do-robot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2021-12-15T11:07:00Z</dcterms:created>
  <dcterms:modified xsi:type="dcterms:W3CDTF">2021-12-15T11:20:00Z</dcterms:modified>
</cp:coreProperties>
</file>